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sidR="00D75686">
        <w:rPr>
          <w:rFonts w:ascii="Times New Roman" w:hAnsi="Times New Roman"/>
          <w:sz w:val="28"/>
          <w:szCs w:val="28"/>
        </w:rPr>
        <w:t>3</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от ___________ № _____</w:t>
      </w:r>
    </w:p>
    <w:p w:rsidR="00124ADA" w:rsidRPr="00CD1112" w:rsidRDefault="00124ADA" w:rsidP="00E619A7">
      <w:pPr>
        <w:spacing w:after="0" w:line="240" w:lineRule="auto"/>
        <w:jc w:val="right"/>
        <w:rPr>
          <w:rFonts w:ascii="Times New Roman" w:hAnsi="Times New Roman"/>
          <w:sz w:val="28"/>
          <w:szCs w:val="28"/>
        </w:rPr>
      </w:pPr>
    </w:p>
    <w:p w:rsidR="00A25BD3" w:rsidRPr="00CD1112" w:rsidRDefault="00124ADA" w:rsidP="00E619A7">
      <w:pPr>
        <w:spacing w:after="0" w:line="240" w:lineRule="auto"/>
        <w:jc w:val="right"/>
        <w:rPr>
          <w:rFonts w:ascii="Times New Roman" w:hAnsi="Times New Roman"/>
          <w:sz w:val="28"/>
          <w:szCs w:val="28"/>
        </w:rPr>
      </w:pPr>
      <w:r w:rsidRPr="00CD1112">
        <w:rPr>
          <w:rFonts w:ascii="Times New Roman" w:hAnsi="Times New Roman"/>
          <w:sz w:val="28"/>
          <w:szCs w:val="28"/>
        </w:rPr>
        <w:t>«</w:t>
      </w:r>
      <w:r w:rsidR="00A25BD3" w:rsidRPr="00CD1112">
        <w:rPr>
          <w:rFonts w:ascii="Times New Roman" w:hAnsi="Times New Roman"/>
          <w:sz w:val="28"/>
          <w:szCs w:val="28"/>
        </w:rPr>
        <w:t xml:space="preserve">Приложение </w:t>
      </w:r>
      <w:r w:rsidR="0083078B" w:rsidRPr="00CD1112">
        <w:rPr>
          <w:rFonts w:ascii="Times New Roman" w:hAnsi="Times New Roman"/>
          <w:sz w:val="28"/>
          <w:szCs w:val="28"/>
        </w:rPr>
        <w:t>5</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493152" w:rsidRPr="00CD1112">
        <w:rPr>
          <w:rFonts w:ascii="Times New Roman" w:hAnsi="Times New Roman"/>
          <w:sz w:val="28"/>
          <w:szCs w:val="28"/>
        </w:rPr>
        <w:t>1</w:t>
      </w:r>
      <w:r w:rsidR="0083078B" w:rsidRPr="00CD1112">
        <w:rPr>
          <w:rFonts w:ascii="Times New Roman" w:hAnsi="Times New Roman"/>
          <w:sz w:val="28"/>
          <w:szCs w:val="28"/>
        </w:rPr>
        <w:t>0</w:t>
      </w:r>
      <w:r w:rsidR="00B25A7C" w:rsidRPr="00CD1112">
        <w:rPr>
          <w:rFonts w:ascii="Times New Roman" w:hAnsi="Times New Roman"/>
          <w:sz w:val="28"/>
          <w:szCs w:val="28"/>
        </w:rPr>
        <w:t>.12.20</w:t>
      </w:r>
      <w:r w:rsidR="00493152" w:rsidRPr="00CD1112">
        <w:rPr>
          <w:rFonts w:ascii="Times New Roman" w:hAnsi="Times New Roman"/>
          <w:sz w:val="28"/>
          <w:szCs w:val="28"/>
        </w:rPr>
        <w:t>2</w:t>
      </w:r>
      <w:r w:rsidR="0083078B" w:rsidRPr="00CD1112">
        <w:rPr>
          <w:rFonts w:ascii="Times New Roman" w:hAnsi="Times New Roman"/>
          <w:sz w:val="28"/>
          <w:szCs w:val="28"/>
        </w:rPr>
        <w:t>1</w:t>
      </w:r>
      <w:r w:rsidRPr="00CD1112">
        <w:rPr>
          <w:rFonts w:ascii="Times New Roman" w:hAnsi="Times New Roman"/>
          <w:sz w:val="28"/>
          <w:szCs w:val="28"/>
        </w:rPr>
        <w:t xml:space="preserve"> № </w:t>
      </w:r>
      <w:r w:rsidR="0083078B" w:rsidRPr="00CD1112">
        <w:rPr>
          <w:rFonts w:ascii="Times New Roman" w:hAnsi="Times New Roman"/>
          <w:sz w:val="28"/>
          <w:szCs w:val="28"/>
        </w:rPr>
        <w:t>32</w:t>
      </w:r>
    </w:p>
    <w:p w:rsidR="00A25BD3" w:rsidRPr="00CD1112" w:rsidRDefault="00A25BD3" w:rsidP="00E619A7">
      <w:pPr>
        <w:spacing w:after="0" w:line="240" w:lineRule="auto"/>
        <w:jc w:val="right"/>
        <w:rPr>
          <w:rFonts w:ascii="Times New Roman" w:hAnsi="Times New Roman"/>
          <w:sz w:val="28"/>
          <w:szCs w:val="28"/>
        </w:rPr>
      </w:pPr>
    </w:p>
    <w:p w:rsidR="00A25BD3" w:rsidRPr="00CD1112" w:rsidRDefault="00B25A7C"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sidRPr="00CD1112">
        <w:rPr>
          <w:rFonts w:ascii="Times New Roman" w:hAnsi="Times New Roman"/>
          <w:sz w:val="28"/>
          <w:szCs w:val="28"/>
        </w:rPr>
        <w:t>2</w:t>
      </w:r>
      <w:r w:rsidR="0083078B" w:rsidRPr="00CD1112">
        <w:rPr>
          <w:rFonts w:ascii="Times New Roman" w:hAnsi="Times New Roman"/>
          <w:sz w:val="28"/>
          <w:szCs w:val="28"/>
        </w:rPr>
        <w:t>2</w:t>
      </w:r>
      <w:r w:rsidRPr="00CD1112">
        <w:rPr>
          <w:rFonts w:ascii="Times New Roman" w:hAnsi="Times New Roman"/>
          <w:sz w:val="28"/>
          <w:szCs w:val="28"/>
        </w:rPr>
        <w:t xml:space="preserve"> год</w:t>
      </w:r>
    </w:p>
    <w:p w:rsidR="00A25BD3" w:rsidRPr="00CD1112" w:rsidRDefault="00A25BD3" w:rsidP="00E619A7">
      <w:pPr>
        <w:spacing w:after="0" w:line="240" w:lineRule="auto"/>
        <w:jc w:val="right"/>
        <w:rPr>
          <w:rFonts w:ascii="Times New Roman" w:hAnsi="Times New Roman"/>
          <w:sz w:val="24"/>
          <w:szCs w:val="24"/>
        </w:rPr>
      </w:pPr>
    </w:p>
    <w:p w:rsidR="00A25BD3" w:rsidRPr="00CD1112"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9"/>
        <w:gridCol w:w="1474"/>
        <w:gridCol w:w="517"/>
        <w:gridCol w:w="1187"/>
      </w:tblGrid>
      <w:tr w:rsidR="00B50240" w:rsidRPr="00CD1112" w:rsidTr="009362E7">
        <w:trPr>
          <w:cantSplit/>
          <w:trHeight w:val="20"/>
          <w:tblHeader/>
        </w:trPr>
        <w:tc>
          <w:tcPr>
            <w:tcW w:w="3452"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Наименование</w:t>
            </w:r>
          </w:p>
        </w:tc>
        <w:tc>
          <w:tcPr>
            <w:tcW w:w="718"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ЦСР</w:t>
            </w:r>
          </w:p>
        </w:tc>
        <w:tc>
          <w:tcPr>
            <w:tcW w:w="252"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ВР</w:t>
            </w:r>
          </w:p>
        </w:tc>
        <w:tc>
          <w:tcPr>
            <w:tcW w:w="578" w:type="pct"/>
            <w:shd w:val="clear" w:color="auto" w:fill="auto"/>
            <w:noWrap/>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Сумма на год</w:t>
            </w:r>
          </w:p>
        </w:tc>
      </w:tr>
      <w:tr w:rsidR="00B50240" w:rsidRPr="00CD1112" w:rsidTr="009362E7">
        <w:trPr>
          <w:cantSplit/>
          <w:trHeight w:val="20"/>
          <w:tblHeader/>
        </w:trPr>
        <w:tc>
          <w:tcPr>
            <w:tcW w:w="3452"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1</w:t>
            </w:r>
          </w:p>
        </w:tc>
        <w:tc>
          <w:tcPr>
            <w:tcW w:w="718"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2</w:t>
            </w:r>
          </w:p>
        </w:tc>
        <w:tc>
          <w:tcPr>
            <w:tcW w:w="252"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3</w:t>
            </w:r>
          </w:p>
        </w:tc>
        <w:tc>
          <w:tcPr>
            <w:tcW w:w="578" w:type="pct"/>
            <w:shd w:val="clear" w:color="auto" w:fill="auto"/>
            <w:vAlign w:val="center"/>
            <w:hideMark/>
          </w:tcPr>
          <w:p w:rsidR="00B50240" w:rsidRPr="00CD1112" w:rsidRDefault="00B50240" w:rsidP="00B50240">
            <w:pPr>
              <w:spacing w:after="0" w:line="240" w:lineRule="auto"/>
              <w:jc w:val="center"/>
              <w:rPr>
                <w:rFonts w:ascii="Times New Roman" w:eastAsia="Times New Roman" w:hAnsi="Times New Roman"/>
                <w:sz w:val="20"/>
                <w:szCs w:val="20"/>
              </w:rPr>
            </w:pPr>
            <w:r w:rsidRPr="00CD1112">
              <w:rPr>
                <w:rFonts w:ascii="Times New Roman" w:eastAsia="Times New Roman" w:hAnsi="Times New Roman"/>
                <w:sz w:val="20"/>
                <w:szCs w:val="20"/>
              </w:rPr>
              <w:t>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bookmarkStart w:id="0" w:name="_GoBack" w:colFirst="0" w:colLast="0"/>
            <w:r w:rsidRPr="00CD1112">
              <w:rPr>
                <w:rFonts w:ascii="Times New Roman" w:eastAsia="Times New Roman" w:hAnsi="Times New Roman"/>
                <w:bCs/>
                <w:sz w:val="20"/>
                <w:szCs w:val="20"/>
              </w:rPr>
              <w:t>Муниципальная программа "Развитие образования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1 998 535,1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"Общее образование. Дополнительное образование детей"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1 674 178,3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системы дошкольного и общего образования"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1 629,9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1 629,9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1 629,9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1 629,9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1 611 463,9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238 403,9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238 403,9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56 234,2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182 169,7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Дополнительное финансовое обеспечение мероприятий по организации питания обучающихся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01 1 05 20010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19 904,5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01 1 05 20010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19 904,5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01 1 05 20010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16 391,1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01 1 05 20010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3 513,4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01 1 05 53030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35 779,0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01 1 05 53030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35 779,0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01 1 05 53030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28 435,7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01 1 05 53030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7 343,3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программ дошкольного образования муниципальными образовательными организациями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419 106,8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419 106,8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419 106,8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основных общеобразовательных программ муниципальными общеобразовательными организациями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01 1 05 84303</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851 336,8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01 1 05 84303</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851 336,8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01 1 05 84303</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573 491,4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01 1 05 84303</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277 845,4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01 1 05 84305</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01 1 05 84305</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01 1 05 84305</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6 306,7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6 306,7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6 306,7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L3040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39 267,2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L3040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39 267,2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L3040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26 362,9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05 L3040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12 904,3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летнего отдыха и оздоровления детей и молодежи"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13 580,7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организации отдыха и оздоровления детей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01 1 06 20020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2 695,3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01 1 06 20020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2 695,3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01 1 06 20020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1 427,8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01 1 06 20020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1 267,6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01 1 06 82050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8 708,3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01 1 06 82050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8 708,3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01 1 06 82050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6 845,2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01 1 06 82050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1 863,1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S2050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2 177,1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S2050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2 177,1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S2050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1 711,3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06 S2050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465,8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составляющая регионального проекта "Успех каждого ребенка"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47 503,8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32 638,2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32 638,2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2 780,8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29 857,5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14 865,6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14 865,6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1 E2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14 865,6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"Молодежь Югры и допризывная подготовка"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118 322,6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условий для реализации государственной молодежной политики в городе"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39 725,6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39 725,6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39 725,6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39 725,6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73 210,1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73 210,1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73 210,1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73 210,1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составляющая регионального проекта "Социальная активность"</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5 386,9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61810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4 824,9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61810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4 824,9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61810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4 824,9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524,0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524,0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3 E8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"Ресурсное обеспечение в сфере образования, науки и молодежной политики"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206 034,2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137 024,4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99 540,0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99 540,0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81 883,3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17 656,7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26 529,0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1 551,4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1 551,4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24 891,0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24 891,0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и обеспечение отдыха и оздоровления детей, в том числе в этнической среде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10 955,4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10 955,4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01 4 01 84080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10 955,4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10 112,3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9 937,3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9 937,3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1 814,0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8 123,3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58 897,4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наказов избирателей депутатам Думы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1 490,0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1 490,0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1 040,0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57 407,4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26 028,4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26 028,4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31 379,0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15 049,6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01 4 03 99990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16 329,5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"Социальное и демографическое развитие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80 427,0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"Поддержка семьи, материнства и детства"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67 867,4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62 102,5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27 334,0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582,4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582,4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26 751,6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26 751,6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19 766,4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19 766,4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19 766,4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деятельности по опеке и попечительству</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14 890,2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12 569,5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12 569,5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1 573,6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1 573,6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02 1 01 84320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Осуществление деятельности по опеке и попечительству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G4320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G4320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01 G4320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"Популяризация семейных ценностей и защита интересов детей"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5 764,9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02 1 02 84270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5 716,9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02 1 02 84270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5 036,4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02 1 02 84270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5 036,4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02 1 02 84270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02 1 02 84270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G4270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G4270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1 02 G4270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мер социальной поддержки отдельных категорий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12 496,6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"Повышение уровня материального обеспечения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8 530,3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Пенсии за выслугу лет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02 2 01 71010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7 794,3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02 2 01 71010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7 794,3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Публичные нормативные социальные выплаты гражданам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02 2 01 71010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7 794,3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02 2 01 71010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Денежные выплаты почетным гражданам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02 2 01 72010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02 2 01 72010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Публичные нормативные социальные выплаты гражданам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02 2 01 72010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социальных гарантий отдельных категорий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3 966,3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02 2 02 72040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02 2 02 72040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Публичные нормативные социальные выплаты гражданам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02 2 02 72040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"Укрепление общественного здоровья населения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Премии и гранты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02 3 01 99990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"Культурное пространство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247 792,9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"Модернизация и развитие учреждений и организаций культуры"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84 313,0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библиотечного дела"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70 632,6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70 073,3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70 073,3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70 073,3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Развитие сферы культуры в муниципальных образованиях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03 1 03 82520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03 1 03 82520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03 1 03 82520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Государственная поддержка отрасли культуры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L5190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L5190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L5190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S2520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S2520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03 S2520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музейного дела"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13 680,4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13 580,4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13 580,4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13 580,4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наказов избирателей депутатам Думы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03 1 04 85160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"Поддержка творческих инициатив, способствующих самореализации населения"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162 126,0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"Поддержка одаренных детей и молодежи, развитие художественного образования"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74 960,5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74 960,5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74 960,5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74 960,5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профессионального искусства"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"Стимулирование культурного разнообразия в муниципальном образовании"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86 925,4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86 925,4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86 925,4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86 925,4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397,9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единой государственной политики в сфере культуры и архивного дела"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архивного дела"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03 3 02 84100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03 3 02 84100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03 3 02 84100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"Поддержка социально-ориентированных некоммерческих организаций"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03 4 00 00000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03 4 01 00000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03 4 01 00590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физической культуры и спорта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521 463,6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физической культуры, массового и детского-юношеского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415 362,5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и проведение физкультурных (физкультурно-оздоровительных)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857,0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участия в официальных физкультурных (физкультурно-оздоровительных)  мероприятиях"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35 970,1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35 970,1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35 970,1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35 970,1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2 453,2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2 453,2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2 453,2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2 453,2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374 837,7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325 078,8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325 078,8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325 078,8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Развитие сети спортивных объектов шаговой доступности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наказов избирателей депутатам Думы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48 693,4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48 693,4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48 693,4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Развитие сети спортивных объектов шаговой доступности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S2130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S2130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06 S2130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"Спорт-норма жизни"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P5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P5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P5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1 P5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спорта высших достижений и системы подготовки спортивного резерва"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105 824,2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и проведение официальных спортивных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участия  спортивных сборных команд  в официальных  спортивных мероприятиях"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87 628,6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87 628,6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87 628,6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04 2 04 00590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87 628,6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7 757,4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7 757,4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7 757,4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04 2 05 00590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7 757,4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3 244,8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04 2 06 82110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3 082,5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04 2 06 82110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3 082,5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04 2 06 82110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3 082,5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S2110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S2110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06 S2110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"Укрепление материально-технической базы учреждений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3 860,7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наказов избирателей депутатам Думы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3 510,7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3 502,6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3 502,6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"Спорт-норма жизни"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P5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P5 50810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P5 50810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2 P5 50810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"Поддержка социально-ориентированных некоммерческих организаций"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социально ориентированным некоммерческим организациям на реализацию мероприятий в сфере спорта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04 3 01 61830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04 3 01 61830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04 3 01 61830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04 4 00 00000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04 4 01 00000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04 4 01 00590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249,9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Муниципальная программа "Поддержка занятости населения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11 997,2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"Содействие трудоустройству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2 803,7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содействию трудоустройству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"Содействие занятости молодежи"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2 442,6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содействию трудоустройству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2 442,6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05 1 02 85060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1 515,5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"Улучшение условий и охраны труда в муниципальном образовании"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9 048,1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"Совершенствование механизма управления охраной труда в муниципальном образовании"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7 926,0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6 220,4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6 220,4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6 220,4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05 2 01 84120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1 689,6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05 2 01 84120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1 522,7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05 2 01 84120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1 522,7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05 2 01 84120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05 2 01 84120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G4120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G4120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01 G4120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1 122,1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1 122,1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Премии и гранты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838,6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"Сопровождение инвалидов, включая инвалидов молодого возраста, при трудоустройстве"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"Содействие трудоустройству граждан с инвалидностью и их адаптации на рынке труда"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содействию трудоустройству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05 3 01 85060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агропромышленного комплекса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17 061,7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отрасли животноводства"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10 600,6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"Поддержка животноводства, производства и реализации продукции животноводства"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10 600,6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Поддержка и развитие животноводства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06 1 01 84350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10 600,6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06 1 01 84350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10 600,6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06 1 01 84350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10 600,6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6 322,5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6 322,5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мероприятий при осуществлении деятельности по обращению с животными без владельцев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06 2 01 84200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06 2 01 84200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06 2 01 84200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G4200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5 720,4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G4200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5 720,4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2 01 G4200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5 720,4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"Общепрограммные мероприятия"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общих условий функционирования и развития сельского хозяйства"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138,6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121,5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06 3 01 99990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121,5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жилищной сферы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74 454,4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"Комплексное развитие территорий"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27 652,8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мероприятий по градостроительной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12 680,9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градостроительной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07 1 02 82761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9 768,1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07 1 02 82761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9 768,1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07 1 02 82761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9 768,1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2 177,6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2 177,6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2 177,6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градостроительной деятельности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S2761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S2761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02 S2761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735,2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13 049,0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 на приобретение объектов недвижимого имущества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07 1 04 41110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5 961,6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07 1 04 41110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5 961,6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07 1 04 41110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5 961,6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07 1 04 82762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6 591,3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07 1 04 82762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6 591,3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07 1 04 82762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6 591,3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S2762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S2762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04 S2762</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07 1 05 99990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полномочий в области жилищного строительства"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07 1 06 82766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07 1 06 82766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07 1 06 82766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S2766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S2766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06 S2766</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384,0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8276Е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8276Е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8276Е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S276Е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S276Е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1 07 S276Е</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20 519,3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12 214,3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9 780,2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9 780,2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07 2 01 51350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9 780,2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07 2 01 51760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2 434,1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07 2 01 51760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2 434,1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07 2 01 51760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2 434,1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жильем молодых семей"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8 293,6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обеспечению жильем молодых семей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02 L4970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8 293,6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02 L4970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8 293,6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02 L4970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8 293,6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07 2 04 84220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07 2 04 84220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07 2 04 84220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26 282,3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26 282,3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26 282,3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23 986,7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23 986,7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1 945,6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1 945,6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Исполнение судебных актов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07 3 01 00590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"Жилищно-коммунальный комплекс и городская среда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398 266,2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"Создание условий для обеспечения качественными коммунальными услугами"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271 720,8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11 211,8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11 127,1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11 127,1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11 127,1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2 989,7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2 989,7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2 989,7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2 989,7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"Чистая вода"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257 519,2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5243F</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183 895,1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5243F</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183 895,1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5243F</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183 895,1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Реализация мероприятий по строительству и реконструкции (модернизации) объектов питьевого водоснабжения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82140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69 844,3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82140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69 844,3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82140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69 844,3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S2140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3 676,0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S2140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3 676,0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1 F5 S2140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3 676,0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16 541,0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16 541,0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08 3 01 82591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14 001,2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08 3 01 82591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14 001,2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08 3 01 82591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14 001,2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S2591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2 470,8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S2591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2 470,8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3 01 S2591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2 470,8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"Формирование комфортной городской среды"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110 004,5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"Благоустройство городских территорий"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86 557,4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наказов избирателей депутатам Думы Ханты-Мансийского автономного округа - Югры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2 964,3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2 964,3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08 6 02 85160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2 964,3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83 593,1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83 593,1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83 593,1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"Формирование комфортной городской среды"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23 447,1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программ формирования современной городской среды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55550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13 447,1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55550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13 447,1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55550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13 447,1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08 6 F2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"Профилактика правонарушений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3 599,9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Подпрограмма "Профилактика правонарушений"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3 364,9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1 385,9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1 385,9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1 385,9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1 385,9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условий для деятельности народных дружин"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Создание условий для деятельности народных дружин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09 1 02 82300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94,3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09 1 02 82300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09 1 02 82300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09 1 02 82300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09 1 02 82300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Создание условий для деятельности народных дружин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S2300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S2300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S2300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S2300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02 S2300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1 774,7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09 1 03 84250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1 758,7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09 1 03 84250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1 659,2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09 1 03 84250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1 659,2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09 1 03 84250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99,5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09 1 03 84250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99,5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G4250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G4250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03 G4250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09 1 04 51200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09 1 04 51200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09 1 04 51200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"Тематическая социальная реклама в сфере безопасности дорожного движения"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09 1 07 00000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всероссийского Дня трезвости»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09 1 08 00000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09 1 08 99990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информационной антинаркотической политики"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09 2 02 99990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08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1 12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133,4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04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10 2 05 82560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 2 05 S2560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"Безопасность жизнедеятельности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23 264,0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2 150,3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Основное мероприятие "Переподготовка и повышение квалификации работников"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"Изготовление и установка информационных знаков по безопасности на водных объектах"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2 011,1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2 011,1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2 011,1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2 011,1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"Укрепление пожарной безопасности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2 037,6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противопожарной защиты территорий"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2 037,6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1 082,3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1 082,3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1 082,3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"Материально-техническое и финансовое обеспечение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19 076,1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19 076,1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 xml:space="preserve">Расходы на обеспечение деятельности (оказание услуг) муниципальных учреждений </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19 076,1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15 908,4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15 908,4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3 167,7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11 3 01 00590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3 167,7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"Экологическая безопасность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7 162,3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"Регулирование качества окружающей среды в муниципальном образовании городской округ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570,4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570,4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570,4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Премии и гранты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бюджетным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3 368,8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12 2 01 84290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12 2 01 84290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12 2 01 84290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12 2 01 84290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12 2 01 84290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"Разработка и реализация мероприятий по ликвидации несанкционированных свалок "</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"Комплексная система обращения с твердыми коммунальными отходами"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G2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контейнеров для раздельного накопления твердых коммунальных отходов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G2 L2690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G2 L2690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2 G2 L2690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"Организация противоэпидемиологических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3 223,1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3 223,1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12 3 01 84280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3 223,1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12 3 01 84280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12 3 01 84280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12 3 01 84280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3 189,1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12 3 01 84280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3 189,1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экономического потенциала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3 249,1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малого и среднего предпринимательства"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3 198,7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"Пропаганда и популяризация предпринимательской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228,1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228,1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228,1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228,1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"Создание условий для легкого старта и комфортного ведения бизнеса"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304,7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82320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82320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82320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S2320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S2320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I4 S2320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Региональный проект "Акселерация субъектов малого и среднего предпринимательства"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2 665,9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Финансовая поддержка субъектов малого и среднего предпринимательства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82380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2 532,6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82380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2 532,6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82380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2 532,6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Финансовая поддержка субъектов малого и среднего предпринимательства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S2380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S2380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2 I5 S2380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133,3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"Обеспечение защиты прав потребителей"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"Правовое просвещение и информирование в сфере защиты прав потребителей"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13 3 01 99990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"Цифровое развитие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8 985,3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"Цифровой город"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7 249,7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Услуги в области информационных технологий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Услуги в области информационных технологий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14 1 02 20070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14 1 02 20070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14 1 02 20070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4 435,1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Услуги в области информационных технологий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14 1 03 20070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14 1 03 20070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14 1 03 20070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2 746,6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"Создание устойчивой информационно-телекоммуникационной инфраструктуры"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1 735,6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1 735,6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Услуги в области информационных технологий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14 2 01 20070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1 735,6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14 2 01 20070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1 735,6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14 2 01 20070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1 735,6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"Современная транспортная система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213 168,3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"Автомобильный транспорт"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81 937,1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81 937,1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81 937,1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76 000,0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76 000,0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5 937,1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5 937,1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"Дорожное хозяйство"</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109 862,1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64 982,2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64 982,2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64 982,2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64 982,2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44 880,0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29 615,4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29 615,4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29 615,4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15 264,6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15 264,6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15 2 03 99990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15 264,6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"Безопасность дорожного движения"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21 369,1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1 369,1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1 369,1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1 369,1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1 369,1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"Повышение безопасности движения на автомобильных дорогах"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15 3 02 99990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"Управление муниципальными финансами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5 345,9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"Управление муниципальными финансами"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"Управление муниципальным долгом"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Процентные платежи по муниципальному долгу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16 1 02 20270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Обслуживание государственного (муниципального) долга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16 1 02 20270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700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Обслуживание муниципального долга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16 1 02 20270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730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3 369,0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"Формирование резервных средств в бюджете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1 976,9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"Формирование в бюджете города резервного фонда"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1 976,9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Резервный фонд администрации города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16 2 01 20220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1 976,9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16 2 01 20220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1 976,9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Резервные средства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16 2 01 20220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870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1 976,9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гражданского общества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36 287,8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"Создание условий для развития гражданских инициатив"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4 876,7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4 620,6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3 270,6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3 270,6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3 270,6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17 1 01 61840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1 350,0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17 1 02 82630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192,0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17 1 02 82630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192,0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17 1 02 82630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192,0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62,2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S2630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S2630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1 02 S2630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31 411,1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открытости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функционирования телерадиовещания"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23 979,6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23 979,6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23 979,6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23 979,6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7 382,1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7 382,1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7 382,1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17 2 03 00590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7 382,1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"Управление муниципальным имуществом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69 625,4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"Повышение эффективности системы управления муниципальным имуществом"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61 839,4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"Управление и распоряжение муниципальным имуществом"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9 718,5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5 318,5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5 317,2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5 317,2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надлежащего уровня эксплуатации муниципального имущества"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51 766,3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Строительство и реконструкция объектов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31 900,0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31 900,0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Бюджетные инвестиции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18 1 02 42110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31 900,0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Предоставление субсидий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18 1 02 61100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17 866,3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17 802,5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17 802,5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""Проведение мероприятий по землеустройству и землепользованию"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"Ресурсное обеспечение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7 786,1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деятельности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7 786,1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7 786,1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7 786,1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18 2 01 99990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7 786,1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"Развитие муниципальной службы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508 673,8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"Повышение эффективности муниципального 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952,4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Премии и гранты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19 1 03 99990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54,0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898,4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898,4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713,9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713,9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507 721,4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502 392,3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211 343,6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176 520,4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казенных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110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176 520,4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34 645,2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34 645,2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178,0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Высшее должностное лицо муниципального образования городской округ Пыть-Ях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5 537,1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5 537,1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5 537,1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282 018,0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280 227,8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280 227,8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701,7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322,7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765,8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Исполнение судебных актов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65,8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700,0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Прочие мероприятия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2 491,8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2 225,8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2 225,8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266,0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Представление к наградам и присвоение почётных званий муниципального образования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19 2 01 72030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1 001,8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19 2 01 72030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19 2 01 72030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19 2 01 72030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Публичные нормативные выплаты гражданам несоциального характера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19 2 01 72030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695,0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5 329,2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19 2 02 59300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4 039,6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19 2 02 59300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4 039,6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19 2 02 59300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4 039,6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D9300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1 241,6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D9300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D9300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987,1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D9300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D9300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254,5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F9300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F9300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19 2 02 F9300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48,0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"Содержание городских территорий, озеленение и благоустройство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95 429,3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освещения улиц, микрорайонов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16 384,6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16 384,6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16 384,6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16 384,6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20 0 02 99990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4 876,3</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"Содержание мест захоронения"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20 0 03 00000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10 562,9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10 562,9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10 562,9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20 0 03 00590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10 562,9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6 794,8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6 794,8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6 794,8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6 794,8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"Зимнее и летнее содержание городских территорий"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20 0 06 00000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36 724,6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36 724,6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36 724,6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20 0 06 99990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36 724,6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20 0 07 00000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20 0 07 99990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4 484,5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"Повышение уровня культуры населения"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15 601,6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инициативного проекта "Динопарк" (первый этап)</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20 0 08 82751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9 990,0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20 0 08 82751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9 990,0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20 0 08 82751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9 990,0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инициативного проекта "Динопарк" (первый этап) за счет средств бюджета города и инициативных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S2751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5 611,6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S2751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5 611,6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 0 08 S2751</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5 611,6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Муниципальная программа "Устойчивое развитие коренных малочисленных народов Севера в городе Пыть-Яхе"</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2 067,8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1 222,7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21 1 02 00590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87,2</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21 1 04 00000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1 106,5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1 106,5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1 106,5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21 1 04 99990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1 106,5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Подпрограмма "Развитие туризма"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Основное мероприятие "Поддержка развития внутреннего и въездного туризма"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21 2 01 00000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Субсидии автономным учреждениям</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21 2 01 99990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620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845,1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Непрограммные направления деятельности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40 0 00 00000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36 229,9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30 653,9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30 226,1</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14 306,6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14 193,6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14 193,6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93,0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40 1 01 02040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20,0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Председатель представительного органа муниципального образования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5 153,8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5 153,8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40 1 01 02110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5 153,8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Депутаты представительного органа муниципального образования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lastRenderedPageBreak/>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40 1 01 02120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3 779,7</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Руководитель контрольно-счетной палаты муниципального образования и его заместители городского округа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6 760,5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6 755,9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6 755,9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40 1 01 02250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Прочие мероприятия органов местного самоуправления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225,5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198,5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198,5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бюджетные ассигнования</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Уплата налогов, сборов и иных платежей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40 1 01 02400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850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Исполнение отдельных полномочий Думы города Пыть-Яха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427,8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Выполнение полномочий Думы города Пыть-Ях в сфере наград и почетных званий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40 1 02 72020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427,8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40 1 02 72020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40 1 02 72020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296,8</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Социальное обеспечение и иные выплаты населению</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40 1 02 72020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Публичные нормативные выплаты гражданам несоциального характера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40 1 02 72020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330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131,0</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5 548,5</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первичного воинского учета на территориях, где отсутствуют военные комиссариаты</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40 2 00 51180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5 436,6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40 2 00 51180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5 436,6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40 2 00 51180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5 436,6</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F1180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F1180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Расходы на выплаты персоналу государственных (муниципальных) органов</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2 00 F1180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120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111,9</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40 4 00 00000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Реализация мероприятий</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40 4 00 99990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40 4 00 99990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w:t>
            </w:r>
          </w:p>
        </w:tc>
      </w:tr>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FA3454">
            <w:pPr>
              <w:spacing w:after="0" w:line="240" w:lineRule="auto"/>
              <w:jc w:val="both"/>
              <w:rPr>
                <w:rFonts w:ascii="Times New Roman" w:eastAsia="Times New Roman" w:hAnsi="Times New Roman"/>
                <w:bCs/>
                <w:sz w:val="20"/>
                <w:szCs w:val="20"/>
              </w:rPr>
            </w:pPr>
            <w:r w:rsidRPr="00CD1112">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40 4 00 99990</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240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27,4</w:t>
            </w:r>
          </w:p>
        </w:tc>
      </w:tr>
      <w:bookmarkEnd w:id="0"/>
      <w:tr w:rsidR="00C80B3C" w:rsidRPr="00CD1112" w:rsidTr="00C80B3C">
        <w:trPr>
          <w:cantSplit/>
          <w:trHeight w:val="20"/>
        </w:trPr>
        <w:tc>
          <w:tcPr>
            <w:tcW w:w="3452" w:type="pct"/>
            <w:tcBorders>
              <w:top w:val="single" w:sz="4" w:space="0" w:color="auto"/>
              <w:left w:val="single" w:sz="4" w:space="0" w:color="auto"/>
              <w:bottom w:val="single" w:sz="4" w:space="0" w:color="auto"/>
              <w:right w:val="single" w:sz="4" w:space="0" w:color="auto"/>
            </w:tcBorders>
            <w:shd w:val="clear" w:color="auto" w:fill="auto"/>
            <w:noWrap/>
            <w:hideMark/>
          </w:tcPr>
          <w:p w:rsidR="00C80B3C" w:rsidRPr="00CD1112" w:rsidRDefault="00C80B3C" w:rsidP="00C80B3C">
            <w:pPr>
              <w:spacing w:after="0" w:line="240" w:lineRule="auto"/>
              <w:rPr>
                <w:rFonts w:ascii="Times New Roman" w:eastAsia="Times New Roman" w:hAnsi="Times New Roman"/>
                <w:bCs/>
                <w:sz w:val="20"/>
                <w:szCs w:val="20"/>
              </w:rPr>
            </w:pPr>
            <w:r w:rsidRPr="00CD1112">
              <w:rPr>
                <w:rFonts w:ascii="Times New Roman" w:eastAsia="Times New Roman" w:hAnsi="Times New Roman"/>
                <w:bCs/>
                <w:sz w:val="20"/>
                <w:szCs w:val="20"/>
              </w:rPr>
              <w:t>Всего</w:t>
            </w:r>
          </w:p>
        </w:tc>
        <w:tc>
          <w:tcPr>
            <w:tcW w:w="7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2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0B3C" w:rsidRPr="00CD1112" w:rsidRDefault="00C80B3C" w:rsidP="00C80B3C">
            <w:pPr>
              <w:spacing w:after="0" w:line="240" w:lineRule="auto"/>
              <w:jc w:val="center"/>
              <w:rPr>
                <w:rFonts w:ascii="Times New Roman" w:eastAsia="Times New Roman" w:hAnsi="Times New Roman"/>
                <w:bCs/>
                <w:sz w:val="20"/>
                <w:szCs w:val="20"/>
              </w:rPr>
            </w:pPr>
            <w:r w:rsidRPr="00CD1112">
              <w:rPr>
                <w:rFonts w:ascii="Times New Roman" w:eastAsia="Times New Roman" w:hAnsi="Times New Roman"/>
                <w:bCs/>
                <w:sz w:val="20"/>
                <w:szCs w:val="20"/>
              </w:rPr>
              <w:t>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80B3C" w:rsidRPr="00CD1112" w:rsidRDefault="00C80B3C" w:rsidP="00C80B3C">
            <w:pPr>
              <w:spacing w:after="0" w:line="240" w:lineRule="auto"/>
              <w:jc w:val="right"/>
              <w:rPr>
                <w:rFonts w:ascii="Times New Roman" w:eastAsia="Times New Roman" w:hAnsi="Times New Roman"/>
                <w:bCs/>
                <w:sz w:val="20"/>
                <w:szCs w:val="20"/>
              </w:rPr>
            </w:pPr>
            <w:r w:rsidRPr="00CD1112">
              <w:rPr>
                <w:rFonts w:ascii="Times New Roman" w:eastAsia="Times New Roman" w:hAnsi="Times New Roman"/>
                <w:bCs/>
                <w:sz w:val="20"/>
                <w:szCs w:val="20"/>
              </w:rPr>
              <w:t>4 363 353,6</w:t>
            </w:r>
          </w:p>
        </w:tc>
      </w:tr>
    </w:tbl>
    <w:p w:rsidR="00786BC3" w:rsidRPr="00CD1112" w:rsidRDefault="006D3B12" w:rsidP="006D3B12">
      <w:pPr>
        <w:spacing w:after="0" w:line="240" w:lineRule="auto"/>
        <w:rPr>
          <w:rFonts w:ascii="Times New Roman" w:hAnsi="Times New Roman"/>
          <w:sz w:val="24"/>
          <w:szCs w:val="24"/>
        </w:rPr>
      </w:pPr>
      <w:r w:rsidRPr="00CD1112">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RPr="00CD1112" w:rsidSect="00D75686">
      <w:headerReference w:type="even" r:id="rId7"/>
      <w:headerReference w:type="default" r:id="rId8"/>
      <w:pgSz w:w="11906" w:h="16838"/>
      <w:pgMar w:top="567" w:right="851" w:bottom="567" w:left="851" w:header="284" w:footer="284"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6D6" w:rsidRDefault="009376D6" w:rsidP="00E619A7">
      <w:pPr>
        <w:spacing w:after="0" w:line="240" w:lineRule="auto"/>
      </w:pPr>
      <w:r>
        <w:separator/>
      </w:r>
    </w:p>
  </w:endnote>
  <w:endnote w:type="continuationSeparator" w:id="0">
    <w:p w:rsidR="009376D6" w:rsidRDefault="009376D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6D6" w:rsidRDefault="009376D6" w:rsidP="00E619A7">
      <w:pPr>
        <w:spacing w:after="0" w:line="240" w:lineRule="auto"/>
      </w:pPr>
      <w:r>
        <w:separator/>
      </w:r>
    </w:p>
  </w:footnote>
  <w:footnote w:type="continuationSeparator" w:id="0">
    <w:p w:rsidR="009376D6" w:rsidRDefault="009376D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p w:rsidR="00D75686" w:rsidRDefault="00D75686">
        <w:pPr>
          <w:pStyle w:val="a5"/>
          <w:jc w:val="right"/>
        </w:pPr>
      </w:p>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FA3454">
          <w:rPr>
            <w:rFonts w:ascii="Times New Roman" w:hAnsi="Times New Roman"/>
            <w:noProof/>
          </w:rPr>
          <w:t>68</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24ADA"/>
    <w:rsid w:val="001915A0"/>
    <w:rsid w:val="00195E56"/>
    <w:rsid w:val="001D0B8E"/>
    <w:rsid w:val="002238FA"/>
    <w:rsid w:val="00235214"/>
    <w:rsid w:val="00255EA7"/>
    <w:rsid w:val="00274E4C"/>
    <w:rsid w:val="002B68CB"/>
    <w:rsid w:val="002C2DA2"/>
    <w:rsid w:val="002C7D35"/>
    <w:rsid w:val="002E5C59"/>
    <w:rsid w:val="003336DF"/>
    <w:rsid w:val="00397596"/>
    <w:rsid w:val="003D5DE2"/>
    <w:rsid w:val="004024AA"/>
    <w:rsid w:val="00434C39"/>
    <w:rsid w:val="00463B41"/>
    <w:rsid w:val="00493152"/>
    <w:rsid w:val="004B37EE"/>
    <w:rsid w:val="004D0CE6"/>
    <w:rsid w:val="004D4C19"/>
    <w:rsid w:val="00560043"/>
    <w:rsid w:val="005C7C66"/>
    <w:rsid w:val="00615C20"/>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762F9"/>
    <w:rsid w:val="00A82136"/>
    <w:rsid w:val="00AE02B4"/>
    <w:rsid w:val="00B25A7C"/>
    <w:rsid w:val="00B50240"/>
    <w:rsid w:val="00C05FD1"/>
    <w:rsid w:val="00C504C0"/>
    <w:rsid w:val="00C80B3C"/>
    <w:rsid w:val="00C855BC"/>
    <w:rsid w:val="00C86021"/>
    <w:rsid w:val="00C872CB"/>
    <w:rsid w:val="00C87772"/>
    <w:rsid w:val="00CA3DE1"/>
    <w:rsid w:val="00CD1112"/>
    <w:rsid w:val="00D13537"/>
    <w:rsid w:val="00D14C61"/>
    <w:rsid w:val="00D17E1A"/>
    <w:rsid w:val="00D23636"/>
    <w:rsid w:val="00D330B1"/>
    <w:rsid w:val="00D40128"/>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57150520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7141A-4C03-4F2B-B8B5-0800BEC3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16401</Words>
  <Characters>93488</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Людмила Фатхиева</cp:lastModifiedBy>
  <cp:revision>5</cp:revision>
  <cp:lastPrinted>2019-02-21T07:17:00Z</cp:lastPrinted>
  <dcterms:created xsi:type="dcterms:W3CDTF">2022-07-19T11:07:00Z</dcterms:created>
  <dcterms:modified xsi:type="dcterms:W3CDTF">2022-07-19T13:10:00Z</dcterms:modified>
</cp:coreProperties>
</file>